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27" w:rsidRDefault="00FA50B0" w:rsidP="00481E77">
      <w:pPr>
        <w:pStyle w:val="Style18"/>
        <w:widowControl/>
        <w:spacing w:before="48"/>
        <w:jc w:val="center"/>
        <w:rPr>
          <w:rStyle w:val="FontStyle30"/>
        </w:rPr>
      </w:pPr>
      <w:proofErr w:type="gramStart"/>
      <w:r>
        <w:rPr>
          <w:b/>
          <w:szCs w:val="20"/>
        </w:rPr>
        <w:t xml:space="preserve">MUŞ </w:t>
      </w:r>
      <w:r w:rsidR="00621DD6">
        <w:rPr>
          <w:b/>
          <w:szCs w:val="20"/>
        </w:rPr>
        <w:t xml:space="preserve"> </w:t>
      </w:r>
      <w:r w:rsidR="00481E77">
        <w:rPr>
          <w:b/>
          <w:szCs w:val="20"/>
        </w:rPr>
        <w:t>İLİ</w:t>
      </w:r>
      <w:proofErr w:type="gramEnd"/>
      <w:r w:rsidR="00481E77">
        <w:rPr>
          <w:b/>
          <w:szCs w:val="20"/>
        </w:rPr>
        <w:t xml:space="preserve">, </w:t>
      </w:r>
      <w:r>
        <w:rPr>
          <w:b/>
          <w:szCs w:val="20"/>
        </w:rPr>
        <w:t xml:space="preserve">MERKEZ </w:t>
      </w:r>
      <w:r w:rsidR="00621DD6">
        <w:rPr>
          <w:b/>
          <w:szCs w:val="20"/>
        </w:rPr>
        <w:t>İLÇESİ, 1</w:t>
      </w:r>
      <w:r>
        <w:rPr>
          <w:b/>
          <w:szCs w:val="20"/>
        </w:rPr>
        <w:t xml:space="preserve"> ADET LOJMAN BİNASININ </w:t>
      </w:r>
      <w:r w:rsidR="00481E77">
        <w:rPr>
          <w:b/>
          <w:szCs w:val="20"/>
        </w:rPr>
        <w:t>HURDA KARŞILIĞI YIKIM İŞİ</w:t>
      </w:r>
    </w:p>
    <w:p w:rsidR="0002099F" w:rsidRDefault="0002099F">
      <w:pPr>
        <w:pStyle w:val="Style20"/>
        <w:widowControl/>
        <w:spacing w:before="72"/>
        <w:ind w:left="3158"/>
        <w:jc w:val="both"/>
        <w:rPr>
          <w:rStyle w:val="FontStyle31"/>
          <w:u w:val="single"/>
        </w:rPr>
      </w:pPr>
      <w:r>
        <w:rPr>
          <w:rStyle w:val="FontStyle31"/>
          <w:u w:val="single"/>
        </w:rPr>
        <w:t>TEKNİK ŞARTNAME</w:t>
      </w:r>
    </w:p>
    <w:p w:rsidR="0002099F" w:rsidRPr="00F50D24" w:rsidRDefault="0002099F" w:rsidP="008C5168">
      <w:pPr>
        <w:pStyle w:val="Style21"/>
        <w:widowControl/>
        <w:numPr>
          <w:ilvl w:val="0"/>
          <w:numId w:val="7"/>
        </w:numPr>
        <w:tabs>
          <w:tab w:val="left" w:pos="346"/>
        </w:tabs>
        <w:spacing w:before="274" w:line="274" w:lineRule="exact"/>
        <w:ind w:left="346"/>
        <w:rPr>
          <w:rStyle w:val="FontStyle26"/>
          <w:sz w:val="24"/>
          <w:szCs w:val="24"/>
        </w:rPr>
      </w:pPr>
      <w:r w:rsidRPr="00F50D24">
        <w:rPr>
          <w:rStyle w:val="FontStyle32"/>
          <w:sz w:val="24"/>
          <w:szCs w:val="24"/>
        </w:rPr>
        <w:t xml:space="preserve">Yıkım ve taşıma anında meydana gelecek her </w:t>
      </w:r>
      <w:r w:rsidRPr="00F50D24">
        <w:rPr>
          <w:rStyle w:val="FontStyle26"/>
          <w:sz w:val="24"/>
          <w:szCs w:val="24"/>
        </w:rPr>
        <w:t xml:space="preserve">türlü </w:t>
      </w:r>
      <w:r w:rsidRPr="00F50D24">
        <w:rPr>
          <w:rStyle w:val="FontStyle32"/>
          <w:sz w:val="24"/>
          <w:szCs w:val="24"/>
        </w:rPr>
        <w:t>hasarlar yüklenici firma tarafından karşılanacaktır. Gerekli emniyet tedbirleri yüklenici firma tarafından sağlanacaktır.</w:t>
      </w:r>
    </w:p>
    <w:p w:rsidR="0002099F" w:rsidRPr="00F50D24" w:rsidRDefault="0002099F" w:rsidP="008C5168">
      <w:pPr>
        <w:pStyle w:val="Style21"/>
        <w:widowControl/>
        <w:numPr>
          <w:ilvl w:val="0"/>
          <w:numId w:val="7"/>
        </w:numPr>
        <w:tabs>
          <w:tab w:val="left" w:pos="346"/>
        </w:tabs>
        <w:spacing w:line="274" w:lineRule="exact"/>
        <w:ind w:left="346"/>
        <w:rPr>
          <w:rStyle w:val="FontStyle32"/>
          <w:sz w:val="24"/>
          <w:szCs w:val="24"/>
        </w:rPr>
      </w:pPr>
      <w:r w:rsidRPr="00F50D24">
        <w:rPr>
          <w:rStyle w:val="FontStyle26"/>
          <w:sz w:val="24"/>
          <w:szCs w:val="24"/>
        </w:rPr>
        <w:t xml:space="preserve">Kaza Olması Hali: </w:t>
      </w:r>
      <w:r w:rsidR="004976EF">
        <w:rPr>
          <w:rStyle w:val="FontStyle32"/>
          <w:sz w:val="24"/>
          <w:szCs w:val="24"/>
        </w:rPr>
        <w:t>Yıkımı yapılacak olan binan</w:t>
      </w:r>
      <w:r w:rsidRPr="00F50D24">
        <w:rPr>
          <w:rStyle w:val="FontStyle32"/>
          <w:sz w:val="24"/>
          <w:szCs w:val="24"/>
        </w:rPr>
        <w:t>ın üzerinde bulunan malzemelerin sökümü esnasında ve yıkım esnasında olabilecek her türlü kazadan yüklenici firma sorumludur.</w:t>
      </w:r>
    </w:p>
    <w:p w:rsidR="0002099F" w:rsidRPr="00F50D24" w:rsidRDefault="004976EF" w:rsidP="008C5168">
      <w:pPr>
        <w:pStyle w:val="Style21"/>
        <w:widowControl/>
        <w:numPr>
          <w:ilvl w:val="0"/>
          <w:numId w:val="7"/>
        </w:numPr>
        <w:tabs>
          <w:tab w:val="left" w:pos="346"/>
        </w:tabs>
        <w:spacing w:line="274" w:lineRule="exact"/>
        <w:ind w:left="346"/>
        <w:rPr>
          <w:rStyle w:val="FontStyle26"/>
          <w:sz w:val="24"/>
          <w:szCs w:val="24"/>
        </w:rPr>
      </w:pPr>
      <w:r>
        <w:rPr>
          <w:rStyle w:val="FontStyle32"/>
          <w:sz w:val="24"/>
          <w:szCs w:val="24"/>
        </w:rPr>
        <w:t>Yıkımı yapılacak olan binan</w:t>
      </w:r>
      <w:r w:rsidR="0002099F" w:rsidRPr="00F50D24">
        <w:rPr>
          <w:rStyle w:val="FontStyle32"/>
          <w:sz w:val="24"/>
          <w:szCs w:val="24"/>
        </w:rPr>
        <w:t>ın çevresinde güvenlik şeridi çekilerek vatandaşların giriş ve çıkışları yasaklanacak, iş sahasında girilmez levhaları asılacak, bu konuda görevli operatör ve yıkım, söküm işinde çalışan işçiler güvenlik konusunda bilgilendirilecektir,</w:t>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Yüklenici işe başlamadan tüm iş sağlığı ve güvenliği tedbirlerini temin ve tesis edecek, işin yürütülmesi sırasında da takibini iş sağlığı ve güvenliği uzmanı gözetiminde takip edecektir. Oluşabilecek tüm iş kazalarından yüklenici doğrudan sorumlu olup tüm maddi ve manevi iş kazası teminatlarını koşulsuz olarak ödeyecektir.</w:t>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Yüklenici yıkım esnasında ihaleye konu olmayan ve yıkımı yapılmayacak yerlerde meydana gelen maddi ve manevi zararları tazmin etmekle mükelleftir.</w:t>
      </w:r>
    </w:p>
    <w:p w:rsidR="0002099F" w:rsidRPr="00F50D24" w:rsidRDefault="0002099F" w:rsidP="008C5168">
      <w:pPr>
        <w:pStyle w:val="Style21"/>
        <w:widowControl/>
        <w:numPr>
          <w:ilvl w:val="0"/>
          <w:numId w:val="7"/>
        </w:numPr>
        <w:tabs>
          <w:tab w:val="left" w:pos="346"/>
          <w:tab w:val="left" w:pos="8909"/>
        </w:tabs>
        <w:spacing w:line="274" w:lineRule="exact"/>
        <w:ind w:left="346"/>
        <w:rPr>
          <w:rStyle w:val="FontStyle26"/>
          <w:sz w:val="24"/>
          <w:szCs w:val="24"/>
        </w:rPr>
      </w:pPr>
      <w:r w:rsidRPr="00F50D24">
        <w:rPr>
          <w:rStyle w:val="FontStyle32"/>
          <w:sz w:val="24"/>
          <w:szCs w:val="24"/>
        </w:rPr>
        <w:t>Yüklenici yıkımda çalışacak işçilerin sigorta bildirimlerini işe başlamadan önce idareye ibraz edecek, kesinlikle sigortasız işçi çalıştırmayacak ve yıkım sahasına sigortasız işçi almayacaktır. İşçilerin her türlü yemek, yol, giyecek, sigorta, maaş vb. giderleri ile İş Kanunu kapsamındaki tüm sor</w:t>
      </w:r>
      <w:r w:rsidR="00301CFB">
        <w:rPr>
          <w:rStyle w:val="FontStyle32"/>
          <w:sz w:val="24"/>
          <w:szCs w:val="24"/>
        </w:rPr>
        <w:t>umluluklar yükleniciye aittir.</w:t>
      </w:r>
      <w:r w:rsidR="00301CFB">
        <w:rPr>
          <w:rStyle w:val="FontStyle32"/>
          <w:sz w:val="24"/>
          <w:szCs w:val="24"/>
        </w:rPr>
        <w:tab/>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Operatör ve işçilerin veya yüklenici firmanın tedbirsizliğinden ve hatasından dolayı üçüncü kişilerin veya kamunun uğrayacağı zararlar yüklenici firma tarafından karşılanacaktır. Bu fıkradaki zarardan dolayı idare ve Kontrol Teşkilatı sorumlu tutulmayacaktır.</w:t>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 xml:space="preserve">İş </w:t>
      </w:r>
      <w:r w:rsidRPr="00F50D24">
        <w:rPr>
          <w:rStyle w:val="FontStyle26"/>
          <w:sz w:val="24"/>
          <w:szCs w:val="24"/>
        </w:rPr>
        <w:t xml:space="preserve">Sahasının Temizlenmesi: </w:t>
      </w:r>
      <w:r w:rsidRPr="00F50D24">
        <w:rPr>
          <w:rStyle w:val="FontStyle32"/>
          <w:sz w:val="24"/>
          <w:szCs w:val="24"/>
        </w:rPr>
        <w:t xml:space="preserve">Yıkılacak </w:t>
      </w:r>
      <w:r w:rsidR="004976EF">
        <w:rPr>
          <w:rStyle w:val="FontStyle32"/>
          <w:sz w:val="24"/>
          <w:szCs w:val="24"/>
        </w:rPr>
        <w:t>binan</w:t>
      </w:r>
      <w:r w:rsidR="004976EF" w:rsidRPr="00F50D24">
        <w:rPr>
          <w:rStyle w:val="FontStyle32"/>
          <w:sz w:val="24"/>
          <w:szCs w:val="24"/>
        </w:rPr>
        <w:t>ın</w:t>
      </w:r>
      <w:r w:rsidRPr="00F50D24">
        <w:rPr>
          <w:rStyle w:val="FontStyle32"/>
          <w:sz w:val="24"/>
          <w:szCs w:val="24"/>
        </w:rPr>
        <w:t xml:space="preserve"> enkazı günlük olarak kaldırılacaktır. İnşaat sahasında herhangi çöp, moloz ve kırıntı inşaat malzemesi kalmayacak şekilde temizlenerek idareye teslim edilecektir.</w:t>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Yıkım ve enkaz kaldırma işlerinde idarenin yazılı izni olmadan patlayıcı madde kullanılmayacaktır.</w:t>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 xml:space="preserve">Söz konusu işi alan yüklenici, bu işle ilgili sözleşme imzalanıp yer teslimi yapıldıktan sonra Sosyal Güvenlik Kurumuna </w:t>
      </w:r>
      <w:r w:rsidR="004976EF">
        <w:rPr>
          <w:rStyle w:val="FontStyle32"/>
          <w:sz w:val="24"/>
          <w:szCs w:val="24"/>
        </w:rPr>
        <w:t xml:space="preserve">gerekli </w:t>
      </w:r>
      <w:r w:rsidRPr="00F50D24">
        <w:rPr>
          <w:rStyle w:val="FontStyle32"/>
          <w:sz w:val="24"/>
          <w:szCs w:val="24"/>
        </w:rPr>
        <w:t>bildirimi yapacaktır. Yükle</w:t>
      </w:r>
      <w:r w:rsidR="004976EF">
        <w:rPr>
          <w:rStyle w:val="FontStyle32"/>
          <w:sz w:val="24"/>
          <w:szCs w:val="24"/>
        </w:rPr>
        <w:t>nici</w:t>
      </w:r>
      <w:r w:rsidRPr="00F50D24">
        <w:rPr>
          <w:rStyle w:val="FontStyle32"/>
          <w:sz w:val="24"/>
          <w:szCs w:val="24"/>
        </w:rPr>
        <w:t xml:space="preserve"> </w:t>
      </w:r>
      <w:r w:rsidR="006E01A9">
        <w:rPr>
          <w:rStyle w:val="FontStyle32"/>
          <w:sz w:val="24"/>
          <w:szCs w:val="24"/>
        </w:rPr>
        <w:t>söz</w:t>
      </w:r>
      <w:r w:rsidRPr="00F50D24">
        <w:rPr>
          <w:rStyle w:val="FontStyle32"/>
          <w:sz w:val="24"/>
          <w:szCs w:val="24"/>
        </w:rPr>
        <w:t>leşme kapsamında bu yıkım işi ile ilgili doğacak olan borçlar ile ücret ve ücret sayılan ödemelerden yapılan kanuni vergi ve kesintileri karşılamakla yükümlüdür.</w:t>
      </w:r>
    </w:p>
    <w:p w:rsidR="0002099F" w:rsidRPr="00745541" w:rsidRDefault="0002099F" w:rsidP="008C5168">
      <w:pPr>
        <w:pStyle w:val="Style21"/>
        <w:widowControl/>
        <w:numPr>
          <w:ilvl w:val="0"/>
          <w:numId w:val="7"/>
        </w:numPr>
        <w:tabs>
          <w:tab w:val="left" w:pos="346"/>
        </w:tabs>
        <w:spacing w:line="274" w:lineRule="exact"/>
        <w:ind w:left="346"/>
        <w:rPr>
          <w:rStyle w:val="FontStyle32"/>
          <w:sz w:val="24"/>
          <w:szCs w:val="24"/>
        </w:rPr>
      </w:pPr>
      <w:r w:rsidRPr="00745541">
        <w:rPr>
          <w:rStyle w:val="FontStyle32"/>
          <w:sz w:val="24"/>
          <w:szCs w:val="24"/>
        </w:rPr>
        <w:t>Yüklenici, yapılacak çalı</w:t>
      </w:r>
      <w:r w:rsidR="004D657B" w:rsidRPr="00745541">
        <w:rPr>
          <w:rStyle w:val="FontStyle32"/>
          <w:sz w:val="24"/>
          <w:szCs w:val="24"/>
        </w:rPr>
        <w:t xml:space="preserve">şmalardan önce gerekli olan </w:t>
      </w:r>
      <w:proofErr w:type="spellStart"/>
      <w:r w:rsidR="004D657B" w:rsidRPr="00745541">
        <w:rPr>
          <w:rStyle w:val="FontStyle32"/>
          <w:sz w:val="24"/>
          <w:szCs w:val="24"/>
        </w:rPr>
        <w:t>röle</w:t>
      </w:r>
      <w:r w:rsidRPr="00745541">
        <w:rPr>
          <w:rStyle w:val="FontStyle32"/>
          <w:sz w:val="24"/>
          <w:szCs w:val="24"/>
        </w:rPr>
        <w:t>ve</w:t>
      </w:r>
      <w:proofErr w:type="spellEnd"/>
      <w:r w:rsidRPr="00745541">
        <w:rPr>
          <w:rStyle w:val="FontStyle32"/>
          <w:sz w:val="24"/>
          <w:szCs w:val="24"/>
        </w:rPr>
        <w:t xml:space="preserve"> alımlarını idare temsilcisi ile birlikte alacak, yapılan çalışmaların baştan sonuna kadar her türlü fotoğraf ve görüntüsünü kaydederek idareye teslim edecektir.</w:t>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Söz konusu yıkım işinden dolayı çevreyi rahatsız etmek, arsa duvarlarına zarar vermek, bahçe ve ağaçlara zarar vermek ile çevre temizliğinden yüklenici firma sorumludur.</w:t>
      </w:r>
    </w:p>
    <w:p w:rsidR="0002099F" w:rsidRPr="00F50D24" w:rsidRDefault="0002099F" w:rsidP="008C5168">
      <w:pPr>
        <w:pStyle w:val="Style21"/>
        <w:widowControl/>
        <w:numPr>
          <w:ilvl w:val="0"/>
          <w:numId w:val="7"/>
        </w:numPr>
        <w:tabs>
          <w:tab w:val="left" w:pos="346"/>
        </w:tabs>
        <w:spacing w:line="274" w:lineRule="exact"/>
        <w:ind w:left="346"/>
        <w:rPr>
          <w:rStyle w:val="FontStyle26"/>
          <w:sz w:val="24"/>
          <w:szCs w:val="24"/>
        </w:rPr>
      </w:pPr>
      <w:r w:rsidRPr="00F50D24">
        <w:rPr>
          <w:rStyle w:val="FontStyle32"/>
          <w:sz w:val="24"/>
          <w:szCs w:val="24"/>
        </w:rPr>
        <w:t>Yüklenici, çevre güvenliği, taşıma güvenliği ve çalıştırılacak olan işçilerin güvenliği için gerekli tedbirleri almak zorundadır. Bu işle ilgili tüm sorumluluk yüklenici firmaya aittir. İdare ve Kontrol Teşkilatı sorumlu tutulmayacaktır.</w:t>
      </w:r>
    </w:p>
    <w:p w:rsidR="0002099F" w:rsidRPr="00F50D24" w:rsidRDefault="004976EF" w:rsidP="008C5168">
      <w:pPr>
        <w:pStyle w:val="Style21"/>
        <w:widowControl/>
        <w:numPr>
          <w:ilvl w:val="0"/>
          <w:numId w:val="7"/>
        </w:numPr>
        <w:tabs>
          <w:tab w:val="left" w:pos="346"/>
        </w:tabs>
        <w:spacing w:line="312" w:lineRule="exact"/>
        <w:ind w:left="346"/>
        <w:rPr>
          <w:rStyle w:val="FontStyle26"/>
          <w:sz w:val="24"/>
          <w:szCs w:val="24"/>
        </w:rPr>
      </w:pPr>
      <w:r>
        <w:rPr>
          <w:rStyle w:val="FontStyle32"/>
          <w:sz w:val="24"/>
          <w:szCs w:val="24"/>
        </w:rPr>
        <w:t>Yıkımı</w:t>
      </w:r>
      <w:r w:rsidR="0002099F" w:rsidRPr="00F50D24">
        <w:rPr>
          <w:rStyle w:val="FontStyle32"/>
          <w:sz w:val="24"/>
          <w:szCs w:val="24"/>
        </w:rPr>
        <w:t xml:space="preserve">n </w:t>
      </w:r>
      <w:r w:rsidRPr="00F50D24">
        <w:rPr>
          <w:rStyle w:val="FontStyle32"/>
          <w:sz w:val="24"/>
          <w:szCs w:val="24"/>
        </w:rPr>
        <w:t xml:space="preserve">çevreyi rahatsız etmeden </w:t>
      </w:r>
      <w:r w:rsidR="0002099F" w:rsidRPr="00F50D24">
        <w:rPr>
          <w:rStyle w:val="FontStyle32"/>
          <w:sz w:val="24"/>
          <w:szCs w:val="24"/>
        </w:rPr>
        <w:t>gerçekleştirilmesi için yüklenici firma tarafından her türlü tedbir alınacaktır.</w:t>
      </w:r>
    </w:p>
    <w:p w:rsidR="0002099F" w:rsidRPr="00F50D24" w:rsidRDefault="0002099F" w:rsidP="008C5168">
      <w:pPr>
        <w:pStyle w:val="Style21"/>
        <w:widowControl/>
        <w:numPr>
          <w:ilvl w:val="0"/>
          <w:numId w:val="7"/>
        </w:numPr>
        <w:tabs>
          <w:tab w:val="left" w:pos="346"/>
        </w:tabs>
        <w:spacing w:line="312" w:lineRule="exact"/>
        <w:ind w:firstLine="0"/>
        <w:jc w:val="left"/>
        <w:rPr>
          <w:rStyle w:val="FontStyle26"/>
          <w:sz w:val="24"/>
          <w:szCs w:val="24"/>
        </w:rPr>
      </w:pPr>
      <w:r w:rsidRPr="00F50D24">
        <w:rPr>
          <w:rStyle w:val="FontStyle32"/>
          <w:sz w:val="24"/>
          <w:szCs w:val="24"/>
        </w:rPr>
        <w:t xml:space="preserve">İdaremiz, yüklenicinin yıkımla ilgili çalışma </w:t>
      </w:r>
      <w:r w:rsidR="004976EF">
        <w:rPr>
          <w:rStyle w:val="FontStyle32"/>
          <w:sz w:val="24"/>
          <w:szCs w:val="24"/>
        </w:rPr>
        <w:t xml:space="preserve">gün ve </w:t>
      </w:r>
      <w:r w:rsidRPr="00F50D24">
        <w:rPr>
          <w:rStyle w:val="FontStyle32"/>
          <w:sz w:val="24"/>
          <w:szCs w:val="24"/>
        </w:rPr>
        <w:t>saatlerinde değişiklik yapabilecektir.</w:t>
      </w:r>
    </w:p>
    <w:p w:rsidR="0002099F" w:rsidRPr="00F50D24" w:rsidRDefault="0002099F" w:rsidP="008C5168">
      <w:pPr>
        <w:pStyle w:val="Style21"/>
        <w:widowControl/>
        <w:numPr>
          <w:ilvl w:val="0"/>
          <w:numId w:val="7"/>
        </w:numPr>
        <w:tabs>
          <w:tab w:val="left" w:pos="346"/>
        </w:tabs>
        <w:spacing w:line="312" w:lineRule="exact"/>
        <w:ind w:left="346"/>
        <w:rPr>
          <w:rStyle w:val="FontStyle26"/>
          <w:sz w:val="24"/>
          <w:szCs w:val="24"/>
        </w:rPr>
      </w:pPr>
      <w:r w:rsidRPr="00F50D24">
        <w:rPr>
          <w:rStyle w:val="FontStyle32"/>
          <w:sz w:val="24"/>
          <w:szCs w:val="24"/>
        </w:rPr>
        <w:t>Yüklenici yapmış olduğu işlerdeki yanlışlıklardan ve bunların bütün sonuçlarından doğrudan doğruya sorumludur.</w:t>
      </w:r>
    </w:p>
    <w:p w:rsidR="0002099F" w:rsidRPr="00F50D24" w:rsidRDefault="0002099F" w:rsidP="008C5168">
      <w:pPr>
        <w:pStyle w:val="Style21"/>
        <w:widowControl/>
        <w:numPr>
          <w:ilvl w:val="0"/>
          <w:numId w:val="7"/>
        </w:numPr>
        <w:tabs>
          <w:tab w:val="left" w:pos="346"/>
        </w:tabs>
        <w:spacing w:before="10" w:line="312" w:lineRule="exact"/>
        <w:ind w:firstLine="0"/>
        <w:rPr>
          <w:rStyle w:val="FontStyle26"/>
          <w:sz w:val="24"/>
          <w:szCs w:val="24"/>
        </w:rPr>
      </w:pPr>
      <w:r w:rsidRPr="00F50D24">
        <w:rPr>
          <w:rStyle w:val="FontStyle32"/>
          <w:sz w:val="24"/>
          <w:szCs w:val="24"/>
        </w:rPr>
        <w:t>Yıkım işi idare tarafından görevlendirilen teknik personel</w:t>
      </w:r>
      <w:r w:rsidR="00AB5F24">
        <w:rPr>
          <w:rStyle w:val="FontStyle32"/>
          <w:sz w:val="24"/>
          <w:szCs w:val="24"/>
        </w:rPr>
        <w:t>ler</w:t>
      </w:r>
      <w:bookmarkStart w:id="0" w:name="_GoBack"/>
      <w:bookmarkEnd w:id="0"/>
      <w:r w:rsidR="00B90D13">
        <w:rPr>
          <w:rStyle w:val="FontStyle32"/>
          <w:sz w:val="24"/>
          <w:szCs w:val="24"/>
        </w:rPr>
        <w:t xml:space="preserve"> tarafından denetle</w:t>
      </w:r>
      <w:r w:rsidR="00745541">
        <w:rPr>
          <w:rStyle w:val="FontStyle32"/>
          <w:sz w:val="24"/>
          <w:szCs w:val="24"/>
        </w:rPr>
        <w:t>ne</w:t>
      </w:r>
      <w:r w:rsidR="00B90D13">
        <w:rPr>
          <w:rStyle w:val="FontStyle32"/>
          <w:sz w:val="24"/>
          <w:szCs w:val="24"/>
        </w:rPr>
        <w:t>cektir.</w:t>
      </w:r>
    </w:p>
    <w:p w:rsidR="0002099F" w:rsidRPr="00F50D24" w:rsidRDefault="0002099F">
      <w:pPr>
        <w:framePr w:h="1205" w:hSpace="38" w:wrap="auto" w:vAnchor="text" w:hAnchor="text" w:x="5127" w:y="13969"/>
        <w:widowControl/>
      </w:pPr>
    </w:p>
    <w:p w:rsidR="0002099F" w:rsidRPr="00F50D24" w:rsidRDefault="0002099F" w:rsidP="008C5168">
      <w:pPr>
        <w:pStyle w:val="Style21"/>
        <w:widowControl/>
        <w:numPr>
          <w:ilvl w:val="0"/>
          <w:numId w:val="8"/>
        </w:numPr>
        <w:tabs>
          <w:tab w:val="left" w:pos="350"/>
        </w:tabs>
        <w:spacing w:before="48" w:line="317" w:lineRule="exact"/>
        <w:ind w:left="350" w:hanging="350"/>
        <w:rPr>
          <w:rStyle w:val="FontStyle26"/>
          <w:sz w:val="24"/>
          <w:szCs w:val="24"/>
        </w:rPr>
      </w:pPr>
      <w:r w:rsidRPr="005067DE">
        <w:rPr>
          <w:rStyle w:val="FontStyle32"/>
          <w:sz w:val="24"/>
          <w:szCs w:val="24"/>
        </w:rPr>
        <w:t>İşin</w:t>
      </w:r>
      <w:r w:rsidRPr="00F50D24">
        <w:rPr>
          <w:rStyle w:val="FontStyle32"/>
          <w:sz w:val="24"/>
          <w:szCs w:val="24"/>
        </w:rPr>
        <w:t xml:space="preserve"> yapımı sırasında yüklenici, idarenin tüm sözlü ve yazılı uyarılarını dikkate almak zorundadır.</w:t>
      </w:r>
    </w:p>
    <w:p w:rsidR="0002099F" w:rsidRPr="00F50D24" w:rsidRDefault="0002099F" w:rsidP="008C5168">
      <w:pPr>
        <w:pStyle w:val="Style21"/>
        <w:widowControl/>
        <w:numPr>
          <w:ilvl w:val="0"/>
          <w:numId w:val="8"/>
        </w:numPr>
        <w:tabs>
          <w:tab w:val="left" w:pos="350"/>
        </w:tabs>
        <w:spacing w:line="317" w:lineRule="exact"/>
        <w:ind w:left="350" w:hanging="350"/>
        <w:rPr>
          <w:rStyle w:val="FontStyle26"/>
          <w:sz w:val="24"/>
          <w:szCs w:val="24"/>
        </w:rPr>
      </w:pPr>
      <w:r w:rsidRPr="00F50D24">
        <w:rPr>
          <w:rStyle w:val="FontStyle32"/>
          <w:sz w:val="24"/>
          <w:szCs w:val="24"/>
        </w:rPr>
        <w:t>Yıkım işi sırasında elektrik, su, telefon, enerji, vs</w:t>
      </w:r>
      <w:r w:rsidR="00F90C6D">
        <w:rPr>
          <w:rStyle w:val="FontStyle32"/>
          <w:sz w:val="24"/>
          <w:szCs w:val="24"/>
        </w:rPr>
        <w:t>.</w:t>
      </w:r>
      <w:r w:rsidRPr="00F50D24">
        <w:rPr>
          <w:rStyle w:val="FontStyle32"/>
          <w:sz w:val="24"/>
          <w:szCs w:val="24"/>
        </w:rPr>
        <w:t xml:space="preserve"> hatlarının herhangi bir şekilde zarar görmemesi için gerekli tedbirler alınacak, zarar verildiğinde yüklenici tarafından zarar tazmin edilecektir.</w:t>
      </w:r>
    </w:p>
    <w:p w:rsidR="0002099F" w:rsidRPr="00F50D24" w:rsidRDefault="0002099F" w:rsidP="008C5168">
      <w:pPr>
        <w:pStyle w:val="Style21"/>
        <w:widowControl/>
        <w:numPr>
          <w:ilvl w:val="0"/>
          <w:numId w:val="8"/>
        </w:numPr>
        <w:tabs>
          <w:tab w:val="left" w:pos="350"/>
        </w:tabs>
        <w:spacing w:before="5" w:line="317" w:lineRule="exact"/>
        <w:ind w:left="350" w:hanging="350"/>
        <w:rPr>
          <w:rStyle w:val="FontStyle26"/>
          <w:sz w:val="24"/>
          <w:szCs w:val="24"/>
        </w:rPr>
      </w:pPr>
      <w:r w:rsidRPr="00F50D24">
        <w:rPr>
          <w:rStyle w:val="FontStyle32"/>
          <w:sz w:val="24"/>
          <w:szCs w:val="24"/>
        </w:rPr>
        <w:t xml:space="preserve">Yıkılacak olan bina etraflarına </w:t>
      </w:r>
      <w:r w:rsidRPr="00F50D24">
        <w:rPr>
          <w:rStyle w:val="FontStyle26"/>
          <w:sz w:val="24"/>
          <w:szCs w:val="24"/>
        </w:rPr>
        <w:t xml:space="preserve">3 </w:t>
      </w:r>
      <w:r w:rsidRPr="00F50D24">
        <w:rPr>
          <w:rStyle w:val="FontStyle32"/>
          <w:sz w:val="24"/>
          <w:szCs w:val="24"/>
        </w:rPr>
        <w:t xml:space="preserve">metre yüksekliğinde sac malzeme ile koruma yapılacaktır. Küçük parçacıklar ve tozların dışarıya çıkmaması için yıkım yapılacak binaların cephesi brandayla </w:t>
      </w:r>
      <w:r w:rsidRPr="00F50D24">
        <w:rPr>
          <w:rStyle w:val="FontStyle32"/>
          <w:sz w:val="24"/>
          <w:szCs w:val="24"/>
        </w:rPr>
        <w:lastRenderedPageBreak/>
        <w:t xml:space="preserve">kapatılacaktır. Yıkım esnasında toz bulutlarının oluşmasını önlemek için ve mevcut binaların zarar </w:t>
      </w:r>
      <w:r w:rsidR="003D7D46">
        <w:rPr>
          <w:rStyle w:val="FontStyle32"/>
          <w:sz w:val="24"/>
          <w:szCs w:val="24"/>
        </w:rPr>
        <w:t xml:space="preserve">görmemesi </w:t>
      </w:r>
      <w:r w:rsidRPr="00F50D24">
        <w:rPr>
          <w:rStyle w:val="FontStyle32"/>
          <w:sz w:val="24"/>
          <w:szCs w:val="24"/>
        </w:rPr>
        <w:t>için yıkım esnasında devamlı olarak basınçlı su sıkılacaktır.</w:t>
      </w:r>
    </w:p>
    <w:p w:rsidR="0002099F" w:rsidRPr="00F50D24" w:rsidRDefault="0002099F" w:rsidP="008C5168">
      <w:pPr>
        <w:pStyle w:val="Style21"/>
        <w:widowControl/>
        <w:numPr>
          <w:ilvl w:val="0"/>
          <w:numId w:val="8"/>
        </w:numPr>
        <w:tabs>
          <w:tab w:val="left" w:pos="350"/>
        </w:tabs>
        <w:spacing w:line="317" w:lineRule="exact"/>
        <w:ind w:left="350" w:hanging="350"/>
        <w:rPr>
          <w:rStyle w:val="FontStyle26"/>
          <w:sz w:val="24"/>
          <w:szCs w:val="24"/>
        </w:rPr>
      </w:pPr>
      <w:r w:rsidRPr="00F50D24">
        <w:rPr>
          <w:rStyle w:val="FontStyle32"/>
          <w:sz w:val="24"/>
          <w:szCs w:val="24"/>
        </w:rPr>
        <w:t>Yıkım ve enkaz kaldırma işlerinde kullanılacak iş makinesi ve araçların tüm giderleri yüklenici tarafından karşılanacaktır.</w:t>
      </w:r>
    </w:p>
    <w:p w:rsidR="0002099F" w:rsidRPr="00F50D24" w:rsidRDefault="0002099F" w:rsidP="008C5168">
      <w:pPr>
        <w:pStyle w:val="Style21"/>
        <w:widowControl/>
        <w:numPr>
          <w:ilvl w:val="0"/>
          <w:numId w:val="8"/>
        </w:numPr>
        <w:tabs>
          <w:tab w:val="left" w:pos="350"/>
        </w:tabs>
        <w:spacing w:line="317" w:lineRule="exact"/>
        <w:ind w:left="350" w:hanging="350"/>
        <w:rPr>
          <w:rStyle w:val="FontStyle26"/>
          <w:sz w:val="24"/>
          <w:szCs w:val="24"/>
        </w:rPr>
      </w:pPr>
      <w:r w:rsidRPr="00F50D24">
        <w:rPr>
          <w:rStyle w:val="FontStyle32"/>
          <w:sz w:val="24"/>
          <w:szCs w:val="24"/>
        </w:rPr>
        <w:t xml:space="preserve">Yıkım, yükleme, nakliye, boşaltma, çevre temizliği, düzenleme çalışmaları esnasında kamu ve özel şahıslara ait her türlü mülklere, araçlara, muhtelif alt yapılara, yollara ve </w:t>
      </w:r>
      <w:r w:rsidRPr="00F50D24">
        <w:rPr>
          <w:rStyle w:val="FontStyle26"/>
          <w:sz w:val="24"/>
          <w:szCs w:val="24"/>
        </w:rPr>
        <w:t xml:space="preserve">3. </w:t>
      </w:r>
      <w:r w:rsidRPr="00F50D24">
        <w:rPr>
          <w:rStyle w:val="FontStyle32"/>
          <w:sz w:val="24"/>
          <w:szCs w:val="24"/>
        </w:rPr>
        <w:t>şahıslara gelebilecek zararların, davaların, cezaların sorumlusu ve muhatabı yüklenici firma olacaktır.</w:t>
      </w:r>
    </w:p>
    <w:p w:rsidR="0002099F" w:rsidRPr="00F50D24" w:rsidRDefault="0002099F" w:rsidP="008C5168">
      <w:pPr>
        <w:pStyle w:val="Style21"/>
        <w:widowControl/>
        <w:numPr>
          <w:ilvl w:val="0"/>
          <w:numId w:val="8"/>
        </w:numPr>
        <w:tabs>
          <w:tab w:val="left" w:pos="350"/>
        </w:tabs>
        <w:spacing w:line="317" w:lineRule="exact"/>
        <w:ind w:left="350" w:hanging="350"/>
        <w:rPr>
          <w:rStyle w:val="FontStyle26"/>
          <w:sz w:val="24"/>
          <w:szCs w:val="24"/>
        </w:rPr>
      </w:pPr>
      <w:r w:rsidRPr="00F50D24">
        <w:rPr>
          <w:rStyle w:val="FontStyle32"/>
          <w:sz w:val="24"/>
          <w:szCs w:val="24"/>
        </w:rPr>
        <w:t>Kamu Kurumları tarafından yapılan yıkım, yükleme, nakliye, boşaltma, çevre temizliği ve düzenleme çalışmaları esnasında bu işlerle ilgili tüm cezaların sorumlusu ve muhatabı yüklenici firma olacaktır.</w:t>
      </w:r>
    </w:p>
    <w:p w:rsidR="0002099F" w:rsidRPr="00F50D24" w:rsidRDefault="0002099F" w:rsidP="008C5168">
      <w:pPr>
        <w:pStyle w:val="Style21"/>
        <w:widowControl/>
        <w:numPr>
          <w:ilvl w:val="0"/>
          <w:numId w:val="8"/>
        </w:numPr>
        <w:tabs>
          <w:tab w:val="left" w:pos="350"/>
        </w:tabs>
        <w:spacing w:line="317" w:lineRule="exact"/>
        <w:ind w:left="350" w:hanging="350"/>
        <w:rPr>
          <w:rStyle w:val="FontStyle26"/>
          <w:sz w:val="24"/>
          <w:szCs w:val="24"/>
        </w:rPr>
      </w:pPr>
      <w:r w:rsidRPr="00F50D24">
        <w:rPr>
          <w:rStyle w:val="FontStyle32"/>
          <w:sz w:val="24"/>
          <w:szCs w:val="24"/>
        </w:rPr>
        <w:t xml:space="preserve">İşin başında ve devamı sırasında, işin programına uygun olarak yürütülmesini </w:t>
      </w:r>
      <w:proofErr w:type="spellStart"/>
      <w:r w:rsidRPr="00F50D24">
        <w:rPr>
          <w:rStyle w:val="FontStyle32"/>
          <w:sz w:val="24"/>
          <w:szCs w:val="24"/>
        </w:rPr>
        <w:t>teminen</w:t>
      </w:r>
      <w:proofErr w:type="spellEnd"/>
      <w:r w:rsidRPr="00F50D24">
        <w:rPr>
          <w:rStyle w:val="FontStyle32"/>
          <w:sz w:val="24"/>
          <w:szCs w:val="24"/>
        </w:rPr>
        <w:t>, yüklenici tarafından yapılan hazırlıkların ve al</w:t>
      </w:r>
      <w:r w:rsidR="005067DE">
        <w:rPr>
          <w:rStyle w:val="FontStyle32"/>
          <w:sz w:val="24"/>
          <w:szCs w:val="24"/>
        </w:rPr>
        <w:t xml:space="preserve">ınan </w:t>
      </w:r>
      <w:r w:rsidRPr="00F50D24">
        <w:rPr>
          <w:rStyle w:val="FontStyle32"/>
          <w:sz w:val="24"/>
          <w:szCs w:val="24"/>
        </w:rPr>
        <w:t>tedbirlerin yeterli olup olmadığının takdir hakkı idareye ait olmakla birlikte</w:t>
      </w:r>
      <w:r w:rsidR="005067DE">
        <w:rPr>
          <w:rStyle w:val="FontStyle32"/>
          <w:sz w:val="24"/>
          <w:szCs w:val="24"/>
        </w:rPr>
        <w:t>,</w:t>
      </w:r>
      <w:r w:rsidRPr="00F50D24">
        <w:rPr>
          <w:rStyle w:val="FontStyle32"/>
          <w:sz w:val="24"/>
          <w:szCs w:val="24"/>
        </w:rPr>
        <w:t xml:space="preserve"> her türlü hazırlık ve tedbiri yüklenici almakla yükümlüdür.</w:t>
      </w:r>
    </w:p>
    <w:p w:rsidR="0002099F" w:rsidRPr="00F50D24" w:rsidRDefault="0002099F" w:rsidP="008C5168">
      <w:pPr>
        <w:pStyle w:val="Style21"/>
        <w:widowControl/>
        <w:numPr>
          <w:ilvl w:val="0"/>
          <w:numId w:val="8"/>
        </w:numPr>
        <w:tabs>
          <w:tab w:val="left" w:pos="350"/>
        </w:tabs>
        <w:spacing w:line="317" w:lineRule="exact"/>
        <w:ind w:left="350" w:hanging="350"/>
        <w:rPr>
          <w:rStyle w:val="FontStyle26"/>
          <w:sz w:val="24"/>
          <w:szCs w:val="24"/>
        </w:rPr>
      </w:pPr>
      <w:r w:rsidRPr="00F50D24">
        <w:rPr>
          <w:rStyle w:val="FontStyle32"/>
          <w:sz w:val="24"/>
          <w:szCs w:val="24"/>
        </w:rPr>
        <w:t>Yıkım işi betonarme karkas yapıyı tarif etmekte olup yapının temel alt kotu olan tabii zemine kadar yıkım gerçekleştirilecek, temizlenecek ve yol seviye kotuna göre zemin tesviye edilecektir. Binalara ait yapının temel alt kotu olan tabii zemine kadar yıkım gerçekleştirileceğinden yıkım sonucu oluşacak boşluk doldurularak zemin düzleştirilecektir.</w:t>
      </w:r>
    </w:p>
    <w:p w:rsidR="0002099F" w:rsidRPr="00F50D24" w:rsidRDefault="0002099F" w:rsidP="008C5168">
      <w:pPr>
        <w:pStyle w:val="Style21"/>
        <w:widowControl/>
        <w:numPr>
          <w:ilvl w:val="0"/>
          <w:numId w:val="8"/>
        </w:numPr>
        <w:tabs>
          <w:tab w:val="left" w:pos="350"/>
        </w:tabs>
        <w:spacing w:line="317" w:lineRule="exact"/>
        <w:ind w:left="350" w:hanging="350"/>
        <w:rPr>
          <w:rStyle w:val="FontStyle26"/>
          <w:sz w:val="24"/>
          <w:szCs w:val="24"/>
        </w:rPr>
      </w:pPr>
      <w:r w:rsidRPr="00F50D24">
        <w:rPr>
          <w:rStyle w:val="FontStyle32"/>
          <w:sz w:val="24"/>
          <w:szCs w:val="24"/>
        </w:rPr>
        <w:t>Yüklenici işin devamı sırasında işe başlama süresinden itibaren şantiye sahası ile çalıştırdığı işçilere ilişkin; iş kanunu, işçi sağlığı ve iş güvenliği ile ilgili bütün kanun tüzük ve yönetmeliklere uymakla yükümlüdür.</w:t>
      </w:r>
    </w:p>
    <w:p w:rsidR="0002099F" w:rsidRPr="00F50D24" w:rsidRDefault="0002099F" w:rsidP="008C5168">
      <w:pPr>
        <w:pStyle w:val="Style21"/>
        <w:widowControl/>
        <w:numPr>
          <w:ilvl w:val="0"/>
          <w:numId w:val="8"/>
        </w:numPr>
        <w:tabs>
          <w:tab w:val="left" w:pos="350"/>
        </w:tabs>
        <w:spacing w:before="5" w:line="317" w:lineRule="exact"/>
        <w:ind w:firstLine="0"/>
        <w:jc w:val="left"/>
        <w:rPr>
          <w:rStyle w:val="FontStyle26"/>
          <w:sz w:val="24"/>
          <w:szCs w:val="24"/>
        </w:rPr>
      </w:pPr>
      <w:r w:rsidRPr="00F50D24">
        <w:rPr>
          <w:rStyle w:val="FontStyle32"/>
          <w:sz w:val="24"/>
          <w:szCs w:val="24"/>
        </w:rPr>
        <w:t>Yükleniciyle sözleşme imzalandıktan sonra yer teslimi yapılarak işe başlanacaktır.</w:t>
      </w:r>
    </w:p>
    <w:p w:rsidR="0002099F" w:rsidRPr="00F50D24" w:rsidRDefault="0002099F" w:rsidP="008C5168">
      <w:pPr>
        <w:pStyle w:val="Style21"/>
        <w:widowControl/>
        <w:numPr>
          <w:ilvl w:val="0"/>
          <w:numId w:val="8"/>
        </w:numPr>
        <w:tabs>
          <w:tab w:val="left" w:pos="350"/>
        </w:tabs>
        <w:spacing w:before="24" w:line="274" w:lineRule="exact"/>
        <w:ind w:left="350" w:hanging="350"/>
        <w:rPr>
          <w:rStyle w:val="FontStyle26"/>
          <w:sz w:val="24"/>
          <w:szCs w:val="24"/>
        </w:rPr>
      </w:pPr>
      <w:r w:rsidRPr="00F50D24">
        <w:rPr>
          <w:rStyle w:val="FontStyle32"/>
          <w:sz w:val="24"/>
          <w:szCs w:val="24"/>
        </w:rPr>
        <w:t>Yıkımdan önce yapı üzerindeki pencere, kapı, çatı malzemeleri, cam vb. ile yıkımdan sonra meydana gelecek her türlü yapısal atığ</w:t>
      </w:r>
      <w:r w:rsidR="00595824">
        <w:rPr>
          <w:rStyle w:val="FontStyle32"/>
          <w:sz w:val="24"/>
          <w:szCs w:val="24"/>
        </w:rPr>
        <w:t>ın</w:t>
      </w:r>
      <w:r w:rsidRPr="00F50D24">
        <w:rPr>
          <w:rStyle w:val="FontStyle32"/>
          <w:sz w:val="24"/>
          <w:szCs w:val="24"/>
        </w:rPr>
        <w:t xml:space="preserve"> kullanımı yükleniciye ait olup, yıkım sahasında idarenin göstereceği bir alana tasnif ve istif edilerek iş sonunda tutanak ile yüklenici tarafından kaldırılacaktır.</w:t>
      </w:r>
    </w:p>
    <w:p w:rsidR="0002099F" w:rsidRPr="00F50D24" w:rsidRDefault="0002099F" w:rsidP="008C5168">
      <w:pPr>
        <w:pStyle w:val="Style21"/>
        <w:widowControl/>
        <w:numPr>
          <w:ilvl w:val="0"/>
          <w:numId w:val="8"/>
        </w:numPr>
        <w:tabs>
          <w:tab w:val="left" w:pos="350"/>
        </w:tabs>
        <w:spacing w:line="274" w:lineRule="exact"/>
        <w:ind w:left="350" w:hanging="350"/>
        <w:rPr>
          <w:rStyle w:val="FontStyle26"/>
          <w:sz w:val="24"/>
          <w:szCs w:val="24"/>
        </w:rPr>
      </w:pPr>
      <w:r w:rsidRPr="00F50D24">
        <w:rPr>
          <w:rStyle w:val="FontStyle32"/>
          <w:sz w:val="24"/>
          <w:szCs w:val="24"/>
        </w:rPr>
        <w:t>Yüklenici, yıkım ve söküm artığı malzemeleri ve enkaz parçalarını idare veya belediye tarafından belirlenen yerlere ya da özel döküm sahalarına naklederek dökecektir.</w:t>
      </w:r>
    </w:p>
    <w:p w:rsidR="0002099F" w:rsidRPr="00F50D24" w:rsidRDefault="0002099F" w:rsidP="008C5168">
      <w:pPr>
        <w:pStyle w:val="Style21"/>
        <w:widowControl/>
        <w:numPr>
          <w:ilvl w:val="0"/>
          <w:numId w:val="8"/>
        </w:numPr>
        <w:tabs>
          <w:tab w:val="left" w:pos="350"/>
        </w:tabs>
        <w:spacing w:line="274" w:lineRule="exact"/>
        <w:ind w:left="350" w:hanging="350"/>
        <w:rPr>
          <w:rStyle w:val="FontStyle26"/>
          <w:sz w:val="24"/>
          <w:szCs w:val="24"/>
        </w:rPr>
      </w:pPr>
      <w:r w:rsidRPr="00F50D24">
        <w:rPr>
          <w:rStyle w:val="FontStyle32"/>
          <w:sz w:val="24"/>
          <w:szCs w:val="24"/>
        </w:rPr>
        <w:t>Bina etrafında binanın yıkımına teknik olarak engel teşkil edecek herhangi bir unsur ( çevre duvarı, bahçe kapısı, ağaç vb.) üzerinde idarenin izni alındıktan sonra işlem yapılacaktır,</w:t>
      </w:r>
    </w:p>
    <w:p w:rsidR="0002099F" w:rsidRPr="00F50D24" w:rsidRDefault="0002099F" w:rsidP="008C5168">
      <w:pPr>
        <w:pStyle w:val="Style21"/>
        <w:widowControl/>
        <w:numPr>
          <w:ilvl w:val="0"/>
          <w:numId w:val="8"/>
        </w:numPr>
        <w:tabs>
          <w:tab w:val="left" w:pos="350"/>
        </w:tabs>
        <w:spacing w:before="5" w:line="274" w:lineRule="exact"/>
        <w:ind w:left="350" w:hanging="350"/>
        <w:rPr>
          <w:rStyle w:val="FontStyle26"/>
          <w:sz w:val="24"/>
          <w:szCs w:val="24"/>
        </w:rPr>
      </w:pPr>
      <w:r w:rsidRPr="00F50D24">
        <w:rPr>
          <w:rStyle w:val="FontStyle32"/>
          <w:sz w:val="24"/>
          <w:szCs w:val="24"/>
        </w:rPr>
        <w:t xml:space="preserve">Enkaz malzemesinin kaldırılması için nakliye bedeli maliyete </w:t>
      </w:r>
      <w:proofErr w:type="gramStart"/>
      <w:r w:rsidRPr="00F50D24">
        <w:rPr>
          <w:rStyle w:val="FontStyle32"/>
          <w:sz w:val="24"/>
          <w:szCs w:val="24"/>
        </w:rPr>
        <w:t>dahil</w:t>
      </w:r>
      <w:proofErr w:type="gramEnd"/>
      <w:r w:rsidRPr="00F50D24">
        <w:rPr>
          <w:rStyle w:val="FontStyle32"/>
          <w:sz w:val="24"/>
          <w:szCs w:val="24"/>
        </w:rPr>
        <w:t xml:space="preserve"> edilmiş olup, nakliye ve döküm gibi ayrıca bir bedel talep edilmeyecektir.</w:t>
      </w:r>
    </w:p>
    <w:p w:rsidR="0002099F" w:rsidRPr="00F50D24" w:rsidRDefault="0002099F" w:rsidP="008C5168">
      <w:pPr>
        <w:pStyle w:val="Style21"/>
        <w:widowControl/>
        <w:numPr>
          <w:ilvl w:val="0"/>
          <w:numId w:val="8"/>
        </w:numPr>
        <w:tabs>
          <w:tab w:val="left" w:pos="350"/>
        </w:tabs>
        <w:spacing w:line="274" w:lineRule="exact"/>
        <w:ind w:left="350" w:hanging="350"/>
        <w:rPr>
          <w:rStyle w:val="FontStyle26"/>
          <w:sz w:val="24"/>
          <w:szCs w:val="24"/>
        </w:rPr>
      </w:pPr>
      <w:r w:rsidRPr="00F50D24">
        <w:rPr>
          <w:rStyle w:val="FontStyle32"/>
          <w:sz w:val="24"/>
          <w:szCs w:val="24"/>
        </w:rPr>
        <w:t>Yıkılan yapıdan çıkan her türlü moloz taşınarak götürülecek ve yıkım yeri temiz bir şekilde bırakılacaktır.</w:t>
      </w:r>
    </w:p>
    <w:p w:rsidR="0002099F" w:rsidRPr="006C20D0" w:rsidRDefault="0002099F" w:rsidP="006C20D0">
      <w:pPr>
        <w:pStyle w:val="Style21"/>
        <w:widowControl/>
        <w:numPr>
          <w:ilvl w:val="0"/>
          <w:numId w:val="8"/>
        </w:numPr>
        <w:tabs>
          <w:tab w:val="left" w:pos="350"/>
        </w:tabs>
        <w:spacing w:before="48" w:line="283" w:lineRule="exact"/>
        <w:ind w:left="365" w:hanging="350"/>
        <w:rPr>
          <w:rStyle w:val="FontStyle32"/>
          <w:sz w:val="24"/>
          <w:szCs w:val="24"/>
        </w:rPr>
      </w:pPr>
      <w:r w:rsidRPr="006C20D0">
        <w:rPr>
          <w:rStyle w:val="FontStyle32"/>
          <w:sz w:val="24"/>
          <w:szCs w:val="24"/>
        </w:rPr>
        <w:t>Demirli ve demirsiz inşaat patlayıcı madde kullanılmadan uygun türde yıkım makinesi kullanılarak yıkılacak olup, söz konusu yapım işine inşaat</w:t>
      </w:r>
      <w:r w:rsidR="006C20D0" w:rsidRPr="006C20D0">
        <w:rPr>
          <w:rStyle w:val="FontStyle32"/>
          <w:sz w:val="24"/>
          <w:szCs w:val="24"/>
        </w:rPr>
        <w:t xml:space="preserve"> yükleme</w:t>
      </w:r>
      <w:r w:rsidR="006C20D0">
        <w:rPr>
          <w:rStyle w:val="FontStyle32"/>
          <w:sz w:val="24"/>
          <w:szCs w:val="24"/>
        </w:rPr>
        <w:t>,</w:t>
      </w:r>
      <w:r w:rsidR="006C20D0" w:rsidRPr="006C20D0">
        <w:rPr>
          <w:rStyle w:val="FontStyle32"/>
          <w:sz w:val="24"/>
          <w:szCs w:val="24"/>
        </w:rPr>
        <w:t xml:space="preserve"> </w:t>
      </w:r>
      <w:r w:rsidRPr="006C20D0">
        <w:rPr>
          <w:rStyle w:val="FontStyle32"/>
          <w:sz w:val="24"/>
          <w:szCs w:val="24"/>
        </w:rPr>
        <w:t xml:space="preserve">düşey taşıma, boşaltma, her türlü işçilik, araç ve gereç giderleri, </w:t>
      </w:r>
      <w:r w:rsidR="006C20D0" w:rsidRPr="006C20D0">
        <w:rPr>
          <w:rStyle w:val="FontStyle32"/>
          <w:sz w:val="24"/>
          <w:szCs w:val="24"/>
        </w:rPr>
        <w:t>yüklenici</w:t>
      </w:r>
      <w:r w:rsidRPr="006C20D0">
        <w:rPr>
          <w:rStyle w:val="FontStyle32"/>
          <w:sz w:val="24"/>
          <w:szCs w:val="24"/>
        </w:rPr>
        <w:t xml:space="preserve"> genel giderleri ve kârı dâhildir,</w:t>
      </w:r>
    </w:p>
    <w:p w:rsidR="0002099F" w:rsidRDefault="00F90C6D" w:rsidP="008C5168">
      <w:pPr>
        <w:pStyle w:val="Style21"/>
        <w:widowControl/>
        <w:numPr>
          <w:ilvl w:val="0"/>
          <w:numId w:val="9"/>
        </w:numPr>
        <w:tabs>
          <w:tab w:val="left" w:pos="355"/>
        </w:tabs>
        <w:spacing w:line="283" w:lineRule="exact"/>
        <w:ind w:firstLine="0"/>
        <w:jc w:val="left"/>
        <w:rPr>
          <w:rStyle w:val="FontStyle32"/>
          <w:sz w:val="24"/>
          <w:szCs w:val="24"/>
        </w:rPr>
      </w:pPr>
      <w:r>
        <w:rPr>
          <w:rStyle w:val="FontStyle32"/>
          <w:sz w:val="24"/>
          <w:szCs w:val="24"/>
        </w:rPr>
        <w:t>İhaleye konu bina</w:t>
      </w:r>
      <w:r w:rsidR="0002099F" w:rsidRPr="00F50D24">
        <w:rPr>
          <w:rStyle w:val="FontStyle32"/>
          <w:sz w:val="24"/>
          <w:szCs w:val="24"/>
        </w:rPr>
        <w:t>da zemin</w:t>
      </w:r>
      <w:r w:rsidR="00AB5F24">
        <w:rPr>
          <w:rStyle w:val="FontStyle32"/>
          <w:sz w:val="24"/>
          <w:szCs w:val="24"/>
        </w:rPr>
        <w:t xml:space="preserve"> +  üç kat</w:t>
      </w:r>
      <w:r>
        <w:rPr>
          <w:rStyle w:val="FontStyle32"/>
          <w:sz w:val="24"/>
          <w:szCs w:val="24"/>
        </w:rPr>
        <w:t xml:space="preserve"> </w:t>
      </w:r>
      <w:r w:rsidR="0002099F" w:rsidRPr="00F50D24">
        <w:rPr>
          <w:rStyle w:val="FontStyle32"/>
          <w:sz w:val="24"/>
          <w:szCs w:val="24"/>
        </w:rPr>
        <w:t>yıkımı yapılacaktır.</w:t>
      </w:r>
    </w:p>
    <w:p w:rsidR="009A22FF" w:rsidRPr="009A22FF" w:rsidRDefault="009A22FF" w:rsidP="009A22FF">
      <w:pPr>
        <w:numPr>
          <w:ilvl w:val="0"/>
          <w:numId w:val="9"/>
        </w:numPr>
        <w:rPr>
          <w:rStyle w:val="FontStyle32"/>
          <w:sz w:val="24"/>
          <w:szCs w:val="24"/>
        </w:rPr>
      </w:pPr>
      <w:r w:rsidRPr="009A22FF">
        <w:rPr>
          <w:rStyle w:val="FontStyle32"/>
          <w:sz w:val="24"/>
          <w:szCs w:val="24"/>
        </w:rPr>
        <w:t>Yıkım sonrasında oluşacak çukurlar uygun bir dolgu</w:t>
      </w:r>
      <w:r>
        <w:rPr>
          <w:rStyle w:val="FontStyle32"/>
          <w:sz w:val="24"/>
          <w:szCs w:val="24"/>
        </w:rPr>
        <w:t xml:space="preserve"> malzemesi ile doldurulacaktır.</w:t>
      </w:r>
    </w:p>
    <w:sectPr w:rsidR="009A22FF" w:rsidRPr="009A22FF" w:rsidSect="006C20D0">
      <w:footerReference w:type="default" r:id="rId7"/>
      <w:pgSz w:w="11905" w:h="16837"/>
      <w:pgMar w:top="851" w:right="768" w:bottom="199" w:left="1352"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9D6" w:rsidRDefault="001549D6">
      <w:r>
        <w:separator/>
      </w:r>
    </w:p>
  </w:endnote>
  <w:endnote w:type="continuationSeparator" w:id="0">
    <w:p w:rsidR="001549D6" w:rsidRDefault="0015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9F" w:rsidRDefault="0002099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9D6" w:rsidRDefault="001549D6">
      <w:r>
        <w:separator/>
      </w:r>
    </w:p>
  </w:footnote>
  <w:footnote w:type="continuationSeparator" w:id="0">
    <w:p w:rsidR="001549D6" w:rsidRDefault="00154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13DE"/>
    <w:multiLevelType w:val="singleLevel"/>
    <w:tmpl w:val="DCEE4384"/>
    <w:lvl w:ilvl="0">
      <w:start w:val="1"/>
      <w:numFmt w:val="decimal"/>
      <w:lvlText w:val="%1)"/>
      <w:legacy w:legacy="1" w:legacySpace="0" w:legacyIndent="346"/>
      <w:lvlJc w:val="left"/>
      <w:rPr>
        <w:rFonts w:ascii="Times New Roman" w:hAnsi="Times New Roman" w:cs="Times New Roman" w:hint="default"/>
      </w:rPr>
    </w:lvl>
  </w:abstractNum>
  <w:abstractNum w:abstractNumId="1" w15:restartNumberingAfterBreak="0">
    <w:nsid w:val="28F50A14"/>
    <w:multiLevelType w:val="singleLevel"/>
    <w:tmpl w:val="8FEA799A"/>
    <w:lvl w:ilvl="0">
      <w:start w:val="1"/>
      <w:numFmt w:val="decimal"/>
      <w:lvlText w:val="7.%1."/>
      <w:legacy w:legacy="1" w:legacySpace="0" w:legacyIndent="410"/>
      <w:lvlJc w:val="left"/>
      <w:rPr>
        <w:rFonts w:ascii="Times New Roman" w:hAnsi="Times New Roman" w:cs="Times New Roman" w:hint="default"/>
      </w:rPr>
    </w:lvl>
  </w:abstractNum>
  <w:abstractNum w:abstractNumId="2" w15:restartNumberingAfterBreak="0">
    <w:nsid w:val="2B3D7849"/>
    <w:multiLevelType w:val="singleLevel"/>
    <w:tmpl w:val="D384133E"/>
    <w:lvl w:ilvl="0">
      <w:start w:val="3"/>
      <w:numFmt w:val="decimal"/>
      <w:lvlText w:val="4.2.%1."/>
      <w:legacy w:legacy="1" w:legacySpace="0" w:legacyIndent="576"/>
      <w:lvlJc w:val="left"/>
      <w:rPr>
        <w:rFonts w:ascii="Times New Roman" w:hAnsi="Times New Roman" w:cs="Times New Roman" w:hint="default"/>
      </w:rPr>
    </w:lvl>
  </w:abstractNum>
  <w:abstractNum w:abstractNumId="3" w15:restartNumberingAfterBreak="0">
    <w:nsid w:val="335F0188"/>
    <w:multiLevelType w:val="singleLevel"/>
    <w:tmpl w:val="9112C76C"/>
    <w:lvl w:ilvl="0">
      <w:start w:val="1"/>
      <w:numFmt w:val="decimal"/>
      <w:lvlText w:val="4.1.%1."/>
      <w:legacy w:legacy="1" w:legacySpace="0" w:legacyIndent="576"/>
      <w:lvlJc w:val="left"/>
      <w:rPr>
        <w:rFonts w:ascii="Times New Roman" w:hAnsi="Times New Roman" w:cs="Times New Roman" w:hint="default"/>
      </w:rPr>
    </w:lvl>
  </w:abstractNum>
  <w:abstractNum w:abstractNumId="4" w15:restartNumberingAfterBreak="0">
    <w:nsid w:val="36B9071F"/>
    <w:multiLevelType w:val="singleLevel"/>
    <w:tmpl w:val="DE2AAABA"/>
    <w:lvl w:ilvl="0">
      <w:start w:val="1"/>
      <w:numFmt w:val="decimal"/>
      <w:lvlText w:val="4.3.%1."/>
      <w:legacy w:legacy="1" w:legacySpace="0" w:legacyIndent="576"/>
      <w:lvlJc w:val="left"/>
      <w:rPr>
        <w:rFonts w:ascii="Times New Roman" w:hAnsi="Times New Roman" w:cs="Times New Roman" w:hint="default"/>
      </w:rPr>
    </w:lvl>
  </w:abstractNum>
  <w:abstractNum w:abstractNumId="5" w15:restartNumberingAfterBreak="0">
    <w:nsid w:val="39890EDF"/>
    <w:multiLevelType w:val="singleLevel"/>
    <w:tmpl w:val="6F220EA6"/>
    <w:lvl w:ilvl="0">
      <w:start w:val="1"/>
      <w:numFmt w:val="decimal"/>
      <w:lvlText w:val="4.2.%1."/>
      <w:legacy w:legacy="1" w:legacySpace="0" w:legacyIndent="590"/>
      <w:lvlJc w:val="left"/>
      <w:rPr>
        <w:rFonts w:ascii="Times New Roman" w:hAnsi="Times New Roman" w:cs="Times New Roman" w:hint="default"/>
      </w:rPr>
    </w:lvl>
  </w:abstractNum>
  <w:abstractNum w:abstractNumId="6" w15:restartNumberingAfterBreak="0">
    <w:nsid w:val="3FCD4AB3"/>
    <w:multiLevelType w:val="singleLevel"/>
    <w:tmpl w:val="E7D80E36"/>
    <w:lvl w:ilvl="0">
      <w:start w:val="35"/>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44AC2E90"/>
    <w:multiLevelType w:val="singleLevel"/>
    <w:tmpl w:val="2C42437A"/>
    <w:lvl w:ilvl="0">
      <w:start w:val="1"/>
      <w:numFmt w:val="decimal"/>
      <w:lvlText w:val="8.%1."/>
      <w:legacy w:legacy="1" w:legacySpace="0" w:legacyIndent="418"/>
      <w:lvlJc w:val="left"/>
      <w:rPr>
        <w:rFonts w:ascii="Times New Roman" w:hAnsi="Times New Roman" w:cs="Times New Roman" w:hint="default"/>
      </w:rPr>
    </w:lvl>
  </w:abstractNum>
  <w:num w:numId="1">
    <w:abstractNumId w:val="3"/>
  </w:num>
  <w:num w:numId="2">
    <w:abstractNumId w:val="5"/>
  </w:num>
  <w:num w:numId="3">
    <w:abstractNumId w:val="2"/>
  </w:num>
  <w:num w:numId="4">
    <w:abstractNumId w:val="4"/>
  </w:num>
  <w:num w:numId="5">
    <w:abstractNumId w:val="1"/>
  </w:num>
  <w:num w:numId="6">
    <w:abstractNumId w:val="7"/>
  </w:num>
  <w:num w:numId="7">
    <w:abstractNumId w:val="0"/>
  </w:num>
  <w:num w:numId="8">
    <w:abstractNumId w:val="0"/>
    <w:lvlOverride w:ilvl="0">
      <w:lvl w:ilvl="0">
        <w:start w:val="19"/>
        <w:numFmt w:val="decimal"/>
        <w:lvlText w:val="%1)"/>
        <w:legacy w:legacy="1" w:legacySpace="0" w:legacyIndent="350"/>
        <w:lvlJc w:val="left"/>
        <w:rPr>
          <w:rFonts w:ascii="Times New Roman" w:hAnsi="Times New Roman" w:cs="Times New Roman"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68"/>
    <w:rsid w:val="0002099F"/>
    <w:rsid w:val="001549D6"/>
    <w:rsid w:val="001F6F79"/>
    <w:rsid w:val="00206AC6"/>
    <w:rsid w:val="00301CFB"/>
    <w:rsid w:val="003D7D46"/>
    <w:rsid w:val="00481E77"/>
    <w:rsid w:val="004976EF"/>
    <w:rsid w:val="004D657B"/>
    <w:rsid w:val="005067DE"/>
    <w:rsid w:val="00554416"/>
    <w:rsid w:val="00577770"/>
    <w:rsid w:val="00595824"/>
    <w:rsid w:val="00621DD6"/>
    <w:rsid w:val="006C20D0"/>
    <w:rsid w:val="006E01A9"/>
    <w:rsid w:val="00745541"/>
    <w:rsid w:val="007609F1"/>
    <w:rsid w:val="007B4AC9"/>
    <w:rsid w:val="008C5168"/>
    <w:rsid w:val="00957369"/>
    <w:rsid w:val="009A22FF"/>
    <w:rsid w:val="009C3361"/>
    <w:rsid w:val="00AB5F24"/>
    <w:rsid w:val="00B4757A"/>
    <w:rsid w:val="00B90D13"/>
    <w:rsid w:val="00BF7C27"/>
    <w:rsid w:val="00C72D7F"/>
    <w:rsid w:val="00CC4CA0"/>
    <w:rsid w:val="00D45B50"/>
    <w:rsid w:val="00E83985"/>
    <w:rsid w:val="00F50D24"/>
    <w:rsid w:val="00F8521B"/>
    <w:rsid w:val="00F90C6D"/>
    <w:rsid w:val="00FA5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72A7F"/>
  <w14:defaultImageDpi w14:val="0"/>
  <w15:docId w15:val="{EDB05639-14B4-467A-AEE8-47799E80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pPr>
      <w:spacing w:line="297" w:lineRule="exact"/>
      <w:jc w:val="both"/>
    </w:pPr>
  </w:style>
  <w:style w:type="paragraph" w:customStyle="1" w:styleId="Style10">
    <w:name w:val="Style10"/>
    <w:basedOn w:val="Normal"/>
    <w:uiPriority w:val="99"/>
    <w:pPr>
      <w:spacing w:line="288" w:lineRule="exact"/>
      <w:ind w:hanging="576"/>
      <w:jc w:val="both"/>
    </w:pPr>
  </w:style>
  <w:style w:type="paragraph" w:customStyle="1" w:styleId="Style11">
    <w:name w:val="Style11"/>
    <w:basedOn w:val="Normal"/>
    <w:uiPriority w:val="99"/>
    <w:pPr>
      <w:spacing w:line="324" w:lineRule="exact"/>
    </w:pPr>
  </w:style>
  <w:style w:type="paragraph" w:customStyle="1" w:styleId="Style12">
    <w:name w:val="Style12"/>
    <w:basedOn w:val="Normal"/>
    <w:uiPriority w:val="99"/>
  </w:style>
  <w:style w:type="paragraph" w:customStyle="1" w:styleId="Style13">
    <w:name w:val="Style13"/>
    <w:basedOn w:val="Normal"/>
    <w:uiPriority w:val="99"/>
    <w:pPr>
      <w:spacing w:line="281" w:lineRule="exact"/>
      <w:ind w:hanging="346"/>
    </w:pPr>
  </w:style>
  <w:style w:type="paragraph" w:customStyle="1" w:styleId="Style14">
    <w:name w:val="Style14"/>
    <w:basedOn w:val="Normal"/>
    <w:uiPriority w:val="99"/>
    <w:pPr>
      <w:spacing w:line="295" w:lineRule="exact"/>
      <w:ind w:hanging="410"/>
    </w:pPr>
  </w:style>
  <w:style w:type="paragraph" w:customStyle="1" w:styleId="Style15">
    <w:name w:val="Style15"/>
    <w:basedOn w:val="Normal"/>
    <w:uiPriority w:val="99"/>
    <w:pPr>
      <w:spacing w:line="338" w:lineRule="exact"/>
    </w:pPr>
  </w:style>
  <w:style w:type="paragraph" w:customStyle="1" w:styleId="Style16">
    <w:name w:val="Style16"/>
    <w:basedOn w:val="Normal"/>
    <w:uiPriority w:val="99"/>
    <w:pPr>
      <w:spacing w:line="288" w:lineRule="exact"/>
      <w:ind w:firstLine="382"/>
    </w:pPr>
  </w:style>
  <w:style w:type="paragraph" w:customStyle="1" w:styleId="Style17">
    <w:name w:val="Style17"/>
    <w:basedOn w:val="Normal"/>
    <w:uiPriority w:val="99"/>
  </w:style>
  <w:style w:type="paragraph" w:customStyle="1" w:styleId="Style18">
    <w:name w:val="Style18"/>
    <w:basedOn w:val="Normal"/>
    <w:uiPriority w:val="99"/>
    <w:pPr>
      <w:spacing w:line="312" w:lineRule="exact"/>
    </w:pPr>
  </w:style>
  <w:style w:type="paragraph" w:customStyle="1" w:styleId="Style19">
    <w:name w:val="Style19"/>
    <w:basedOn w:val="Normal"/>
    <w:uiPriority w:val="99"/>
  </w:style>
  <w:style w:type="paragraph" w:customStyle="1" w:styleId="Style20">
    <w:name w:val="Style20"/>
    <w:basedOn w:val="Normal"/>
    <w:uiPriority w:val="99"/>
  </w:style>
  <w:style w:type="paragraph" w:customStyle="1" w:styleId="Style21">
    <w:name w:val="Style21"/>
    <w:basedOn w:val="Normal"/>
    <w:uiPriority w:val="99"/>
    <w:pPr>
      <w:spacing w:line="278" w:lineRule="exact"/>
      <w:ind w:hanging="346"/>
      <w:jc w:val="both"/>
    </w:pPr>
  </w:style>
  <w:style w:type="paragraph" w:customStyle="1" w:styleId="Style22">
    <w:name w:val="Style22"/>
    <w:basedOn w:val="Normal"/>
    <w:uiPriority w:val="99"/>
    <w:pPr>
      <w:jc w:val="both"/>
    </w:pPr>
  </w:style>
  <w:style w:type="character" w:customStyle="1" w:styleId="FontStyle24">
    <w:name w:val="Font Style24"/>
    <w:basedOn w:val="VarsaylanParagrafYazTipi"/>
    <w:uiPriority w:val="99"/>
    <w:rPr>
      <w:rFonts w:ascii="Times New Roman" w:hAnsi="Times New Roman" w:cs="Times New Roman"/>
      <w:b/>
      <w:bCs/>
      <w:sz w:val="36"/>
      <w:szCs w:val="36"/>
    </w:rPr>
  </w:style>
  <w:style w:type="character" w:customStyle="1" w:styleId="FontStyle25">
    <w:name w:val="Font Style25"/>
    <w:basedOn w:val="VarsaylanParagrafYazTipi"/>
    <w:uiPriority w:val="99"/>
    <w:rPr>
      <w:rFonts w:ascii="Times New Roman" w:hAnsi="Times New Roman" w:cs="Times New Roman"/>
      <w:b/>
      <w:bCs/>
      <w:sz w:val="28"/>
      <w:szCs w:val="28"/>
    </w:rPr>
  </w:style>
  <w:style w:type="character" w:customStyle="1" w:styleId="FontStyle26">
    <w:name w:val="Font Style26"/>
    <w:basedOn w:val="VarsaylanParagrafYazTipi"/>
    <w:uiPriority w:val="99"/>
    <w:rPr>
      <w:rFonts w:ascii="Times New Roman" w:hAnsi="Times New Roman" w:cs="Times New Roman"/>
      <w:sz w:val="20"/>
      <w:szCs w:val="20"/>
    </w:rPr>
  </w:style>
  <w:style w:type="character" w:customStyle="1" w:styleId="FontStyle27">
    <w:name w:val="Font Style27"/>
    <w:basedOn w:val="VarsaylanParagrafYazTipi"/>
    <w:uiPriority w:val="99"/>
    <w:rPr>
      <w:rFonts w:ascii="Times New Roman" w:hAnsi="Times New Roman" w:cs="Times New Roman"/>
      <w:b/>
      <w:bCs/>
      <w:sz w:val="20"/>
      <w:szCs w:val="20"/>
    </w:rPr>
  </w:style>
  <w:style w:type="character" w:customStyle="1" w:styleId="FontStyle28">
    <w:name w:val="Font Style28"/>
    <w:basedOn w:val="VarsaylanParagrafYazTipi"/>
    <w:uiPriority w:val="99"/>
    <w:rPr>
      <w:rFonts w:ascii="Times New Roman" w:hAnsi="Times New Roman" w:cs="Times New Roman"/>
      <w:sz w:val="20"/>
      <w:szCs w:val="20"/>
    </w:rPr>
  </w:style>
  <w:style w:type="character" w:customStyle="1" w:styleId="FontStyle29">
    <w:name w:val="Font Style29"/>
    <w:basedOn w:val="VarsaylanParagrafYazTipi"/>
    <w:uiPriority w:val="99"/>
    <w:rPr>
      <w:rFonts w:ascii="Times New Roman" w:hAnsi="Times New Roman" w:cs="Times New Roman"/>
      <w:b/>
      <w:bCs/>
      <w:sz w:val="22"/>
      <w:szCs w:val="22"/>
    </w:rPr>
  </w:style>
  <w:style w:type="character" w:customStyle="1" w:styleId="FontStyle30">
    <w:name w:val="Font Style30"/>
    <w:basedOn w:val="VarsaylanParagrafYazTipi"/>
    <w:uiPriority w:val="99"/>
    <w:rPr>
      <w:rFonts w:ascii="Calibri" w:hAnsi="Calibri" w:cs="Calibri"/>
      <w:sz w:val="20"/>
      <w:szCs w:val="20"/>
    </w:rPr>
  </w:style>
  <w:style w:type="character" w:customStyle="1" w:styleId="FontStyle31">
    <w:name w:val="Font Style31"/>
    <w:basedOn w:val="VarsaylanParagrafYazTipi"/>
    <w:uiPriority w:val="99"/>
    <w:rPr>
      <w:rFonts w:ascii="Times New Roman" w:hAnsi="Times New Roman" w:cs="Times New Roman"/>
      <w:b/>
      <w:bCs/>
      <w:sz w:val="28"/>
      <w:szCs w:val="28"/>
    </w:rPr>
  </w:style>
  <w:style w:type="character" w:customStyle="1" w:styleId="FontStyle32">
    <w:name w:val="Font Style32"/>
    <w:basedOn w:val="VarsaylanParagrafYazTipi"/>
    <w:uiPriority w:val="99"/>
    <w:rPr>
      <w:rFonts w:ascii="Times New Roman" w:hAnsi="Times New Roman" w:cs="Times New Roman"/>
      <w:sz w:val="20"/>
      <w:szCs w:val="20"/>
    </w:rPr>
  </w:style>
  <w:style w:type="character" w:customStyle="1" w:styleId="FontStyle33">
    <w:name w:val="Font Style33"/>
    <w:basedOn w:val="VarsaylanParagrafYazTipi"/>
    <w:uiPriority w:val="99"/>
    <w:rPr>
      <w:rFonts w:ascii="Times New Roman" w:hAnsi="Times New Roman" w:cs="Times New Roman"/>
      <w:b/>
      <w:bCs/>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22FCB-050D-4ECE-A9C3-3A7D89624A42}"/>
</file>

<file path=customXml/itemProps2.xml><?xml version="1.0" encoding="utf-8"?>
<ds:datastoreItem xmlns:ds="http://schemas.openxmlformats.org/officeDocument/2006/customXml" ds:itemID="{2DD7C874-0400-4C07-A9C1-DF148303FD21}"/>
</file>

<file path=customXml/itemProps3.xml><?xml version="1.0" encoding="utf-8"?>
<ds:datastoreItem xmlns:ds="http://schemas.openxmlformats.org/officeDocument/2006/customXml" ds:itemID="{35D29A5F-0467-485F-8AFA-3F00F319526D}"/>
</file>

<file path=docProps/app.xml><?xml version="1.0" encoding="utf-8"?>
<Properties xmlns="http://schemas.openxmlformats.org/officeDocument/2006/extended-properties" xmlns:vt="http://schemas.openxmlformats.org/officeDocument/2006/docPropsVTypes">
  <Template>Normal</Template>
  <TotalTime>2</TotalTime>
  <Pages>1</Pages>
  <Words>1034</Words>
  <Characters>5896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Ferhat YILMAZ</cp:lastModifiedBy>
  <cp:revision>4</cp:revision>
  <dcterms:created xsi:type="dcterms:W3CDTF">2025-09-23T11:33:00Z</dcterms:created>
  <dcterms:modified xsi:type="dcterms:W3CDTF">2025-10-02T13:48:00Z</dcterms:modified>
</cp:coreProperties>
</file>